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000000"/>
          <w:spacing w:val="0"/>
          <w:w w:val="100"/>
          <w:sz w:val="44"/>
          <w:szCs w:val="44"/>
          <w:lang w:val="en-US" w:eastAsia="zh-CN"/>
        </w:rPr>
        <w:t>深圳高新区片区名称及四至范围</w:t>
      </w: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exact"/>
        <w:jc w:val="left"/>
        <w:textAlignment w:val="auto"/>
        <w:outlineLvl w:val="9"/>
        <w:rPr>
          <w:rFonts w:hint="eastAsia" w:ascii="宋体" w:hAnsi="宋体" w:eastAsia="宋体"/>
          <w:sz w:val="44"/>
        </w:rPr>
      </w:pPr>
    </w:p>
    <w:tbl>
      <w:tblPr>
        <w:tblStyle w:val="5"/>
        <w:tblW w:w="13749" w:type="dxa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2952"/>
        <w:gridCol w:w="3000"/>
        <w:gridCol w:w="68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2952" w:type="dxa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名称</w:t>
            </w:r>
          </w:p>
        </w:tc>
        <w:tc>
          <w:tcPr>
            <w:tcW w:w="3000" w:type="dxa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所属区域</w:t>
            </w:r>
          </w:p>
        </w:tc>
        <w:tc>
          <w:tcPr>
            <w:tcW w:w="6897" w:type="dxa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四至范围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 w:bidi="ar-SA"/>
              </w:rPr>
              <w:t>1</w:t>
            </w:r>
          </w:p>
        </w:tc>
        <w:tc>
          <w:tcPr>
            <w:tcW w:w="29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 w:bidi="ar-SA"/>
              </w:rPr>
              <w:t>深圳湾片区</w:t>
            </w:r>
          </w:p>
        </w:tc>
        <w:tc>
          <w:tcPr>
            <w:tcW w:w="30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 w:bidi="ar-SA"/>
              </w:rPr>
              <w:t>南山园区（南山区）</w:t>
            </w:r>
          </w:p>
        </w:tc>
        <w:tc>
          <w:tcPr>
            <w:tcW w:w="68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 w:bidi="ar-SA"/>
              </w:rPr>
              <w:t>北起广深高速公路、南到滨海大道、西临南海大道、东至沙河西路，总规划面积11.52平方公里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 w:bidi="ar-SA"/>
              </w:rPr>
              <w:t>2</w:t>
            </w:r>
          </w:p>
        </w:tc>
        <w:tc>
          <w:tcPr>
            <w:tcW w:w="29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 w:bidi="ar-SA"/>
              </w:rPr>
              <w:t>留仙洞片区</w:t>
            </w:r>
          </w:p>
        </w:tc>
        <w:tc>
          <w:tcPr>
            <w:tcW w:w="30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 w:bidi="ar-SA"/>
              </w:rPr>
              <w:t>南山园区（南山区）</w:t>
            </w:r>
          </w:p>
        </w:tc>
        <w:tc>
          <w:tcPr>
            <w:tcW w:w="68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 w:bidi="ar-SA"/>
              </w:rPr>
              <w:t>东至石鼓路，南至茶光路，西至创科路、打石一路、南坪快速，北至留仙大道，面积1.8平方公里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 w:bidi="ar-SA"/>
              </w:rPr>
              <w:t>3</w:t>
            </w:r>
          </w:p>
        </w:tc>
        <w:tc>
          <w:tcPr>
            <w:tcW w:w="29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 w:bidi="ar-SA"/>
              </w:rPr>
              <w:t>大学城片</w:t>
            </w:r>
          </w:p>
        </w:tc>
        <w:tc>
          <w:tcPr>
            <w:tcW w:w="30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 w:bidi="ar-SA"/>
              </w:rPr>
              <w:t>南山园区（南山区）</w:t>
            </w:r>
          </w:p>
        </w:tc>
        <w:tc>
          <w:tcPr>
            <w:tcW w:w="68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 w:bidi="ar-SA"/>
              </w:rPr>
              <w:t>东至南方科技大学，南至学苑大道、留仙大道，西至平山一路，丽山路、西丽湖路，北至动物园、丽水路、学苑大道、深圳大学西丽校区、南方科技大学，面积4.48平方公里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 w:bidi="ar-SA"/>
              </w:rPr>
              <w:t>4</w:t>
            </w:r>
          </w:p>
        </w:tc>
        <w:tc>
          <w:tcPr>
            <w:tcW w:w="29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 w:bidi="ar-SA"/>
              </w:rPr>
              <w:t>石壁龙片区</w:t>
            </w:r>
          </w:p>
        </w:tc>
        <w:tc>
          <w:tcPr>
            <w:tcW w:w="30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 w:bidi="ar-SA"/>
              </w:rPr>
              <w:t>南山园区（南山区）</w:t>
            </w:r>
          </w:p>
        </w:tc>
        <w:tc>
          <w:tcPr>
            <w:tcW w:w="68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 w:bidi="ar-SA"/>
              </w:rPr>
              <w:t>东至沙河西路，南至白芒收费站，西至二级水源保护区，北至南山区边界线，面积2.24平方公里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 w:bidi="ar-SA"/>
              </w:rPr>
              <w:t>5</w:t>
            </w:r>
          </w:p>
        </w:tc>
        <w:tc>
          <w:tcPr>
            <w:tcW w:w="29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 w:bidi="ar-SA"/>
              </w:rPr>
              <w:t>坪山园区</w:t>
            </w:r>
          </w:p>
        </w:tc>
        <w:tc>
          <w:tcPr>
            <w:tcW w:w="30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 w:bidi="ar-SA"/>
              </w:rPr>
              <w:t>坪山园区（坪山区）</w:t>
            </w:r>
          </w:p>
        </w:tc>
        <w:tc>
          <w:tcPr>
            <w:tcW w:w="68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 w:bidi="ar-SA"/>
              </w:rPr>
              <w:t>东、北至深惠边界，南至田头山，西至高压走廊及出口加工区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 w:bidi="ar-SA"/>
              </w:rPr>
              <w:t>6</w:t>
            </w:r>
          </w:p>
        </w:tc>
        <w:tc>
          <w:tcPr>
            <w:tcW w:w="29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 w:bidi="ar-SA"/>
              </w:rPr>
              <w:t>坂雪岗科学城片区</w:t>
            </w:r>
          </w:p>
        </w:tc>
        <w:tc>
          <w:tcPr>
            <w:tcW w:w="30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 w:bidi="ar-SA"/>
              </w:rPr>
              <w:t>龙岗园区（龙岗区）</w:t>
            </w:r>
          </w:p>
        </w:tc>
        <w:tc>
          <w:tcPr>
            <w:tcW w:w="68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 w:bidi="ar-SA"/>
              </w:rPr>
              <w:t>由梅观高速、机荷高速、清平高速和南坪快速路围合成的区域，面积28.51平方公里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 w:bidi="ar-SA"/>
              </w:rPr>
              <w:t>7</w:t>
            </w:r>
          </w:p>
        </w:tc>
        <w:tc>
          <w:tcPr>
            <w:tcW w:w="29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 w:bidi="ar-SA"/>
              </w:rPr>
              <w:t>宝龙科技城片区</w:t>
            </w:r>
          </w:p>
        </w:tc>
        <w:tc>
          <w:tcPr>
            <w:tcW w:w="30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 w:bidi="ar-SA"/>
              </w:rPr>
              <w:t>龙岗园区（龙岗区）</w:t>
            </w:r>
          </w:p>
        </w:tc>
        <w:tc>
          <w:tcPr>
            <w:tcW w:w="68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 w:bidi="ar-SA"/>
              </w:rPr>
              <w:t>东至东部过境通道、西至深惠高速公路、南至翠宝路、北至丹荷路，18.03平方公里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 w:bidi="ar-SA"/>
              </w:rPr>
              <w:t>8</w:t>
            </w:r>
          </w:p>
        </w:tc>
        <w:tc>
          <w:tcPr>
            <w:tcW w:w="29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 w:bidi="ar-SA"/>
              </w:rPr>
              <w:t>尖岗山-石岩南片区</w:t>
            </w:r>
          </w:p>
        </w:tc>
        <w:tc>
          <w:tcPr>
            <w:tcW w:w="3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32"/>
                <w:szCs w:val="32"/>
                <w:lang w:val="en-US" w:eastAsia="zh-CN" w:bidi="ar"/>
              </w:rPr>
              <w:t>宝安</w:t>
            </w:r>
            <w:r>
              <w:rPr>
                <w:rFonts w:hint="default" w:ascii="仿宋_GB2312" w:hAnsi="Calibri" w:eastAsia="仿宋_GB2312" w:cs="仿宋_GB2312"/>
                <w:kern w:val="2"/>
                <w:sz w:val="32"/>
                <w:szCs w:val="32"/>
                <w:lang w:val="en-US" w:eastAsia="zh-CN" w:bidi="ar"/>
              </w:rPr>
              <w:t>园区（</w:t>
            </w:r>
            <w:r>
              <w:rPr>
                <w:rFonts w:hint="eastAsia" w:ascii="仿宋_GB2312" w:hAnsi="Calibri" w:eastAsia="仿宋_GB2312" w:cs="仿宋_GB2312"/>
                <w:kern w:val="2"/>
                <w:sz w:val="32"/>
                <w:szCs w:val="32"/>
                <w:lang w:val="en-US" w:eastAsia="zh-CN" w:bidi="ar"/>
              </w:rPr>
              <w:t>宝安</w:t>
            </w:r>
            <w:r>
              <w:rPr>
                <w:rFonts w:hint="default" w:ascii="仿宋_GB2312" w:hAnsi="Calibri" w:eastAsia="仿宋_GB2312" w:cs="仿宋_GB2312"/>
                <w:kern w:val="2"/>
                <w:sz w:val="32"/>
                <w:szCs w:val="32"/>
                <w:lang w:val="en-US" w:eastAsia="zh-CN" w:bidi="ar"/>
              </w:rPr>
              <w:t>区）</w:t>
            </w:r>
          </w:p>
        </w:tc>
        <w:tc>
          <w:tcPr>
            <w:tcW w:w="68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 w:bidi="ar-SA"/>
              </w:rPr>
              <w:t>北至洲石公路，东至羊台山，南至铁岗水库，西至松白路；北至上川路，东至留仙三路，南至留仙一路，西至新安三路，面积8.31平方公里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 w:bidi="ar-SA"/>
              </w:rPr>
              <w:t>9</w:t>
            </w:r>
          </w:p>
        </w:tc>
        <w:tc>
          <w:tcPr>
            <w:tcW w:w="29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 w:bidi="ar-SA"/>
              </w:rPr>
              <w:t>西乡铁仔山片区</w:t>
            </w:r>
          </w:p>
        </w:tc>
        <w:tc>
          <w:tcPr>
            <w:tcW w:w="3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32"/>
                <w:szCs w:val="32"/>
                <w:lang w:val="en-US" w:eastAsia="zh-CN" w:bidi="ar"/>
              </w:rPr>
              <w:t>宝安</w:t>
            </w:r>
            <w:r>
              <w:rPr>
                <w:rFonts w:hint="default" w:ascii="仿宋_GB2312" w:hAnsi="Calibri" w:eastAsia="仿宋_GB2312" w:cs="仿宋_GB2312"/>
                <w:kern w:val="2"/>
                <w:sz w:val="32"/>
                <w:szCs w:val="32"/>
                <w:lang w:val="en-US" w:eastAsia="zh-CN" w:bidi="ar"/>
              </w:rPr>
              <w:t>园区（</w:t>
            </w:r>
            <w:r>
              <w:rPr>
                <w:rFonts w:hint="eastAsia" w:ascii="仿宋_GB2312" w:hAnsi="Calibri" w:eastAsia="仿宋_GB2312" w:cs="仿宋_GB2312"/>
                <w:kern w:val="2"/>
                <w:sz w:val="32"/>
                <w:szCs w:val="32"/>
                <w:lang w:val="en-US" w:eastAsia="zh-CN" w:bidi="ar"/>
              </w:rPr>
              <w:t>宝安</w:t>
            </w:r>
            <w:r>
              <w:rPr>
                <w:rFonts w:hint="default" w:ascii="仿宋_GB2312" w:hAnsi="Calibri" w:eastAsia="仿宋_GB2312" w:cs="仿宋_GB2312"/>
                <w:kern w:val="2"/>
                <w:sz w:val="32"/>
                <w:szCs w:val="32"/>
                <w:lang w:val="en-US" w:eastAsia="zh-CN" w:bidi="ar"/>
              </w:rPr>
              <w:t>区）</w:t>
            </w:r>
          </w:p>
        </w:tc>
        <w:tc>
          <w:tcPr>
            <w:tcW w:w="68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 w:bidi="ar-SA"/>
              </w:rPr>
              <w:t>位于西乡街道中部，东至铁岗水库，南至西乡大道、西至宝安大道、北至航城大道，面积12.98平方公里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 w:bidi="ar-SA"/>
              </w:rPr>
              <w:t>10</w:t>
            </w:r>
          </w:p>
        </w:tc>
        <w:tc>
          <w:tcPr>
            <w:tcW w:w="29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 w:bidi="ar-SA"/>
              </w:rPr>
              <w:t>新桥东片区</w:t>
            </w:r>
          </w:p>
        </w:tc>
        <w:tc>
          <w:tcPr>
            <w:tcW w:w="3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32"/>
                <w:szCs w:val="32"/>
                <w:lang w:val="en-US" w:eastAsia="zh-CN" w:bidi="ar"/>
              </w:rPr>
              <w:t>宝安</w:t>
            </w:r>
            <w:r>
              <w:rPr>
                <w:rFonts w:hint="default" w:ascii="仿宋_GB2312" w:hAnsi="Calibri" w:eastAsia="仿宋_GB2312" w:cs="仿宋_GB2312"/>
                <w:kern w:val="2"/>
                <w:sz w:val="32"/>
                <w:szCs w:val="32"/>
                <w:lang w:val="en-US" w:eastAsia="zh-CN" w:bidi="ar"/>
              </w:rPr>
              <w:t>园区（</w:t>
            </w:r>
            <w:r>
              <w:rPr>
                <w:rFonts w:hint="eastAsia" w:ascii="仿宋_GB2312" w:hAnsi="Calibri" w:eastAsia="仿宋_GB2312" w:cs="仿宋_GB2312"/>
                <w:kern w:val="2"/>
                <w:sz w:val="32"/>
                <w:szCs w:val="32"/>
                <w:lang w:val="en-US" w:eastAsia="zh-CN" w:bidi="ar"/>
              </w:rPr>
              <w:t>宝安</w:t>
            </w:r>
            <w:r>
              <w:rPr>
                <w:rFonts w:hint="default" w:ascii="仿宋_GB2312" w:hAnsi="Calibri" w:eastAsia="仿宋_GB2312" w:cs="仿宋_GB2312"/>
                <w:kern w:val="2"/>
                <w:sz w:val="32"/>
                <w:szCs w:val="32"/>
                <w:lang w:val="en-US" w:eastAsia="zh-CN" w:bidi="ar"/>
              </w:rPr>
              <w:t>区）</w:t>
            </w:r>
          </w:p>
        </w:tc>
        <w:tc>
          <w:tcPr>
            <w:tcW w:w="68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 w:bidi="ar-SA"/>
              </w:rPr>
              <w:t>北至庄村路，东至规划甘霖路，西至广深高速，南至凤凰水厂，2.23平方公里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 w:bidi="ar-SA"/>
              </w:rPr>
              <w:t>11</w:t>
            </w:r>
          </w:p>
        </w:tc>
        <w:tc>
          <w:tcPr>
            <w:tcW w:w="29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 w:bidi="ar-SA"/>
              </w:rPr>
              <w:t>九龙山智能科技城-福民创新园片区</w:t>
            </w:r>
          </w:p>
        </w:tc>
        <w:tc>
          <w:tcPr>
            <w:tcW w:w="3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32"/>
                <w:szCs w:val="32"/>
                <w:lang w:val="en-US" w:eastAsia="zh-CN" w:bidi="ar"/>
              </w:rPr>
              <w:t>龙华</w:t>
            </w:r>
            <w:r>
              <w:rPr>
                <w:rFonts w:hint="default" w:ascii="仿宋_GB2312" w:hAnsi="Calibri" w:eastAsia="仿宋_GB2312" w:cs="仿宋_GB2312"/>
                <w:kern w:val="2"/>
                <w:sz w:val="32"/>
                <w:szCs w:val="32"/>
                <w:lang w:val="en-US" w:eastAsia="zh-CN" w:bidi="ar"/>
              </w:rPr>
              <w:t>园区（</w:t>
            </w:r>
            <w:r>
              <w:rPr>
                <w:rFonts w:hint="eastAsia" w:ascii="仿宋_GB2312" w:hAnsi="Calibri" w:eastAsia="仿宋_GB2312" w:cs="仿宋_GB2312"/>
                <w:kern w:val="2"/>
                <w:sz w:val="32"/>
                <w:szCs w:val="32"/>
                <w:lang w:val="en-US" w:eastAsia="zh-CN" w:bidi="ar"/>
              </w:rPr>
              <w:t>龙华</w:t>
            </w:r>
            <w:r>
              <w:rPr>
                <w:rFonts w:hint="default" w:ascii="仿宋_GB2312" w:hAnsi="Calibri" w:eastAsia="仿宋_GB2312" w:cs="仿宋_GB2312"/>
                <w:kern w:val="2"/>
                <w:sz w:val="32"/>
                <w:szCs w:val="32"/>
                <w:lang w:val="en-US" w:eastAsia="zh-CN" w:bidi="ar"/>
              </w:rPr>
              <w:t>区）</w:t>
            </w:r>
          </w:p>
        </w:tc>
        <w:tc>
          <w:tcPr>
            <w:tcW w:w="68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 w:bidi="ar-SA"/>
              </w:rPr>
              <w:t>由环观南路、观澜大道、观光路和九龙山合围而成，面积13.55平方公里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 w:bidi="ar-SA"/>
              </w:rPr>
              <w:t>12</w:t>
            </w:r>
          </w:p>
        </w:tc>
        <w:tc>
          <w:tcPr>
            <w:tcW w:w="29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 w:bidi="ar-SA"/>
              </w:rPr>
              <w:t>观澜高新园片区</w:t>
            </w:r>
          </w:p>
        </w:tc>
        <w:tc>
          <w:tcPr>
            <w:tcW w:w="3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仿宋_GB2312" w:hAnsi="Calibri" w:eastAsia="仿宋_GB2312" w:cs="仿宋_GB2312"/>
                <w:kern w:val="2"/>
                <w:sz w:val="32"/>
                <w:szCs w:val="32"/>
                <w:lang w:val="en-US" w:eastAsia="zh-CN" w:bidi="ar"/>
              </w:rPr>
              <w:t>龙华园区（龙华区）</w:t>
            </w:r>
          </w:p>
        </w:tc>
        <w:tc>
          <w:tcPr>
            <w:tcW w:w="6897" w:type="dxa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 w:bidi="ar-SA"/>
              </w:rPr>
              <w:t>由梅观高速、机荷高速、环观南路、坂澜大道围合，面积4.23平方公里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0" w:lineRule="exact"/>
        <w:jc w:val="left"/>
        <w:textAlignment w:val="auto"/>
        <w:outlineLvl w:val="9"/>
        <w:rPr>
          <w:rFonts w:hint="eastAsia" w:ascii="宋体" w:hAnsi="宋体" w:eastAsia="宋体"/>
          <w:sz w:val="44"/>
        </w:rPr>
      </w:pPr>
    </w:p>
    <w:sectPr>
      <w:footerReference r:id="rId3" w:type="default"/>
      <w:pgSz w:w="15840" w:h="12240" w:orient="landscape"/>
      <w:pgMar w:top="1803" w:right="1440" w:bottom="1803" w:left="1440" w:header="720" w:footer="720" w:gutter="0"/>
      <w:lnNumType w:countBy="0" w:distance="36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ESI宋体-GB2312">
    <w:panose1 w:val="02000500000000000000"/>
    <w:charset w:val="86"/>
    <w:family w:val="auto"/>
    <w:pitch w:val="default"/>
    <w:sig w:usb0="800002AF" w:usb1="08476CF8" w:usb2="00000010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false"/>
  <w:bordersDoNotSurroundFooter w:val="false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570B64"/>
    <w:rsid w:val="0A1D17EE"/>
    <w:rsid w:val="0BBC2A47"/>
    <w:rsid w:val="12815034"/>
    <w:rsid w:val="1547526F"/>
    <w:rsid w:val="189C7F7D"/>
    <w:rsid w:val="30330A3F"/>
    <w:rsid w:val="33D85110"/>
    <w:rsid w:val="3A724178"/>
    <w:rsid w:val="3C5F2175"/>
    <w:rsid w:val="3F1C30B4"/>
    <w:rsid w:val="3F3C1719"/>
    <w:rsid w:val="40250A1D"/>
    <w:rsid w:val="418C4BA1"/>
    <w:rsid w:val="42B049AD"/>
    <w:rsid w:val="4831061F"/>
    <w:rsid w:val="5B561C3A"/>
    <w:rsid w:val="67B7408E"/>
    <w:rsid w:val="6D80022E"/>
    <w:rsid w:val="74601556"/>
    <w:rsid w:val="77B92BB1"/>
    <w:rsid w:val="7B1B011E"/>
    <w:rsid w:val="F4FFE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eastAsia="宋体" w:asciiTheme="minorHAnsi" w:hAnsiTheme="minorHAnsi" w:cstheme="minorBidi"/>
      <w:kern w:val="2"/>
      <w:sz w:val="21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paragraph" w:customStyle="1" w:styleId="7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Calibri" w:eastAsia="黑体" w:cs="黑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Administrator</dc:creator>
  <cp:lastModifiedBy>刘增辉</cp:lastModifiedBy>
  <dcterms:modified xsi:type="dcterms:W3CDTF">2023-02-17T15:50:47Z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